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AC1CB" w14:textId="2B60689A" w:rsidR="00A25520" w:rsidRPr="00A17FC9" w:rsidRDefault="00D21871">
      <w:pPr>
        <w:rPr>
          <w:lang w:val="en-GB"/>
        </w:rPr>
      </w:pPr>
      <w:r w:rsidRPr="00A17FC9">
        <w:rPr>
          <w:noProof/>
          <w:lang w:val="en-GB"/>
        </w:rPr>
        <w:drawing>
          <wp:anchor distT="0" distB="0" distL="114300" distR="114300" simplePos="0" relativeHeight="251658240" behindDoc="0" locked="0" layoutInCell="1" allowOverlap="1" wp14:anchorId="2951AFB6" wp14:editId="6F7073EB">
            <wp:simplePos x="0" y="0"/>
            <wp:positionH relativeFrom="margin">
              <wp:posOffset>2400300</wp:posOffset>
            </wp:positionH>
            <wp:positionV relativeFrom="margin">
              <wp:posOffset>-685800</wp:posOffset>
            </wp:positionV>
            <wp:extent cx="3722370" cy="1438910"/>
            <wp:effectExtent l="0" t="0" r="11430" b="8890"/>
            <wp:wrapTight wrapText="bothSides">
              <wp:wrapPolygon edited="0">
                <wp:start x="0" y="0"/>
                <wp:lineTo x="0" y="21352"/>
                <wp:lineTo x="21519" y="21352"/>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jpg"/>
                    <pic:cNvPicPr/>
                  </pic:nvPicPr>
                  <pic:blipFill>
                    <a:blip r:embed="rId7">
                      <a:extLst>
                        <a:ext uri="{28A0092B-C50C-407E-A947-70E740481C1C}">
                          <a14:useLocalDpi xmlns:a14="http://schemas.microsoft.com/office/drawing/2010/main" val="0"/>
                        </a:ext>
                      </a:extLst>
                    </a:blip>
                    <a:stretch>
                      <a:fillRect/>
                    </a:stretch>
                  </pic:blipFill>
                  <pic:spPr>
                    <a:xfrm>
                      <a:off x="0" y="0"/>
                      <a:ext cx="3722370" cy="1438910"/>
                    </a:xfrm>
                    <a:prstGeom prst="rect">
                      <a:avLst/>
                    </a:prstGeom>
                  </pic:spPr>
                </pic:pic>
              </a:graphicData>
            </a:graphic>
            <wp14:sizeRelH relativeFrom="margin">
              <wp14:pctWidth>0</wp14:pctWidth>
            </wp14:sizeRelH>
            <wp14:sizeRelV relativeFrom="margin">
              <wp14:pctHeight>0</wp14:pctHeight>
            </wp14:sizeRelV>
          </wp:anchor>
        </w:drawing>
      </w:r>
    </w:p>
    <w:p w14:paraId="5713B3B3" w14:textId="77777777" w:rsidR="00E97B44" w:rsidRPr="00A17FC9" w:rsidRDefault="00E97B44">
      <w:pPr>
        <w:rPr>
          <w:b/>
          <w:lang w:val="en-GB"/>
        </w:rPr>
      </w:pPr>
    </w:p>
    <w:p w14:paraId="29E1C986" w14:textId="77777777" w:rsidR="00E97B44" w:rsidRPr="00A17FC9" w:rsidRDefault="00E97B44">
      <w:pPr>
        <w:rPr>
          <w:b/>
          <w:lang w:val="en-GB"/>
        </w:rPr>
      </w:pPr>
    </w:p>
    <w:p w14:paraId="55FCD7F2" w14:textId="4DBE6ABC" w:rsidR="00E97B44" w:rsidRPr="00A17FC9" w:rsidRDefault="00E97B44">
      <w:pPr>
        <w:rPr>
          <w:b/>
          <w:lang w:val="en-GB"/>
        </w:rPr>
      </w:pPr>
    </w:p>
    <w:p w14:paraId="4F797504" w14:textId="1269CA78" w:rsidR="00983253" w:rsidRPr="00D757BC" w:rsidRDefault="00DC61B1">
      <w:pPr>
        <w:rPr>
          <w:rFonts w:ascii="Verdana" w:hAnsi="Verdana"/>
          <w:b/>
          <w:sz w:val="22"/>
          <w:szCs w:val="22"/>
          <w:lang w:val="en-GB"/>
        </w:rPr>
      </w:pPr>
      <w:r w:rsidRPr="00D757BC">
        <w:rPr>
          <w:rFonts w:ascii="Verdana" w:hAnsi="Verdana"/>
          <w:b/>
          <w:sz w:val="22"/>
          <w:szCs w:val="22"/>
          <w:lang w:val="en-GB"/>
        </w:rPr>
        <w:t>24</w:t>
      </w:r>
      <w:r w:rsidR="00E4765B" w:rsidRPr="00D757BC">
        <w:rPr>
          <w:rFonts w:ascii="Verdana" w:hAnsi="Verdana"/>
          <w:b/>
          <w:sz w:val="22"/>
          <w:szCs w:val="22"/>
          <w:lang w:val="en-GB"/>
        </w:rPr>
        <w:t xml:space="preserve"> November</w:t>
      </w:r>
      <w:r w:rsidR="0021528C" w:rsidRPr="00D757BC">
        <w:rPr>
          <w:rFonts w:ascii="Verdana" w:hAnsi="Verdana"/>
          <w:b/>
          <w:sz w:val="22"/>
          <w:szCs w:val="22"/>
          <w:lang w:val="en-GB"/>
        </w:rPr>
        <w:t xml:space="preserve"> 20</w:t>
      </w:r>
      <w:r w:rsidR="00AE7DC4" w:rsidRPr="00D757BC">
        <w:rPr>
          <w:rFonts w:ascii="Verdana" w:hAnsi="Verdana"/>
          <w:b/>
          <w:sz w:val="22"/>
          <w:szCs w:val="22"/>
          <w:lang w:val="en-GB"/>
        </w:rPr>
        <w:t>20</w:t>
      </w:r>
    </w:p>
    <w:p w14:paraId="08F293AE" w14:textId="77777777" w:rsidR="00FD7ED6" w:rsidRPr="00D757BC" w:rsidRDefault="00FD7ED6">
      <w:pPr>
        <w:rPr>
          <w:rFonts w:ascii="Verdana" w:hAnsi="Verdana"/>
          <w:b/>
          <w:sz w:val="22"/>
          <w:szCs w:val="22"/>
          <w:lang w:val="en-GB"/>
        </w:rPr>
      </w:pPr>
    </w:p>
    <w:p w14:paraId="4D82539F" w14:textId="77777777" w:rsidR="00983253" w:rsidRPr="00D757BC" w:rsidRDefault="00983253" w:rsidP="00D14A1E">
      <w:pPr>
        <w:jc w:val="center"/>
        <w:rPr>
          <w:rFonts w:ascii="Verdana" w:hAnsi="Verdana"/>
          <w:b/>
          <w:sz w:val="22"/>
          <w:szCs w:val="22"/>
          <w:lang w:val="en-GB"/>
        </w:rPr>
      </w:pPr>
      <w:r w:rsidRPr="00D757BC">
        <w:rPr>
          <w:rFonts w:ascii="Verdana" w:hAnsi="Verdana"/>
          <w:b/>
          <w:sz w:val="22"/>
          <w:szCs w:val="22"/>
          <w:lang w:val="en-GB"/>
        </w:rPr>
        <w:t>PRESS RELEASE</w:t>
      </w:r>
    </w:p>
    <w:p w14:paraId="76796329" w14:textId="77777777" w:rsidR="00564781" w:rsidRPr="00D757BC" w:rsidRDefault="00564781" w:rsidP="00BF6FC6">
      <w:pPr>
        <w:jc w:val="center"/>
        <w:rPr>
          <w:rFonts w:ascii="Verdana" w:hAnsi="Verdana"/>
          <w:b/>
          <w:bCs/>
          <w:lang w:val="en-GB"/>
        </w:rPr>
      </w:pPr>
    </w:p>
    <w:p w14:paraId="47B35070" w14:textId="2B63C2DF" w:rsidR="00983253" w:rsidRPr="00D757BC" w:rsidRDefault="00D757BC" w:rsidP="00D757BC">
      <w:pPr>
        <w:jc w:val="center"/>
        <w:rPr>
          <w:rFonts w:ascii="Verdana" w:hAnsi="Verdana"/>
          <w:b/>
          <w:bCs/>
          <w:lang w:val="en-GB"/>
        </w:rPr>
      </w:pPr>
      <w:r w:rsidRPr="00D757BC">
        <w:rPr>
          <w:rFonts w:ascii="Verdana" w:hAnsi="Verdana"/>
          <w:b/>
          <w:bCs/>
          <w:lang w:val="en-GB"/>
        </w:rPr>
        <w:t xml:space="preserve">WHO target to reduce rates of anaemia is focus of </w:t>
      </w:r>
      <w:r w:rsidR="007069C2">
        <w:rPr>
          <w:rFonts w:ascii="Verdana" w:hAnsi="Verdana"/>
          <w:b/>
          <w:bCs/>
          <w:lang w:val="en-GB"/>
        </w:rPr>
        <w:br/>
      </w:r>
      <w:r w:rsidRPr="00D757BC">
        <w:rPr>
          <w:rFonts w:ascii="Verdana" w:hAnsi="Verdana"/>
          <w:b/>
          <w:bCs/>
          <w:lang w:val="en-GB"/>
        </w:rPr>
        <w:t xml:space="preserve">new IADSA </w:t>
      </w:r>
      <w:r w:rsidR="007069C2">
        <w:rPr>
          <w:rFonts w:ascii="Verdana" w:hAnsi="Verdana"/>
          <w:b/>
          <w:bCs/>
          <w:lang w:val="en-GB"/>
        </w:rPr>
        <w:t>M</w:t>
      </w:r>
      <w:r w:rsidRPr="00D757BC">
        <w:rPr>
          <w:rFonts w:ascii="Verdana" w:hAnsi="Verdana"/>
          <w:b/>
          <w:bCs/>
          <w:lang w:val="en-GB"/>
        </w:rPr>
        <w:t xml:space="preserve">ind the </w:t>
      </w:r>
      <w:r w:rsidR="007069C2">
        <w:rPr>
          <w:rFonts w:ascii="Verdana" w:hAnsi="Verdana"/>
          <w:b/>
          <w:bCs/>
          <w:lang w:val="en-GB"/>
        </w:rPr>
        <w:t>G</w:t>
      </w:r>
      <w:r w:rsidRPr="00D757BC">
        <w:rPr>
          <w:rFonts w:ascii="Verdana" w:hAnsi="Verdana"/>
          <w:b/>
          <w:bCs/>
          <w:lang w:val="en-GB"/>
        </w:rPr>
        <w:t>ap resource</w:t>
      </w:r>
    </w:p>
    <w:p w14:paraId="48A4F0AC" w14:textId="77777777" w:rsidR="00D757BC" w:rsidRPr="00D757BC" w:rsidRDefault="00D757BC" w:rsidP="00D757BC">
      <w:pPr>
        <w:jc w:val="center"/>
        <w:rPr>
          <w:rFonts w:ascii="Verdana" w:hAnsi="Verdana"/>
          <w:b/>
          <w:sz w:val="22"/>
          <w:szCs w:val="22"/>
          <w:lang w:val="en-GB"/>
        </w:rPr>
      </w:pPr>
    </w:p>
    <w:p w14:paraId="0E12CFF4" w14:textId="2984807F" w:rsidR="00D757BC" w:rsidRDefault="00D757BC" w:rsidP="00D757BC">
      <w:pPr>
        <w:rPr>
          <w:rFonts w:ascii="Verdana" w:hAnsi="Verdana"/>
          <w:sz w:val="22"/>
          <w:szCs w:val="22"/>
          <w:lang w:val="en-GB"/>
        </w:rPr>
      </w:pPr>
      <w:r w:rsidRPr="00D757BC">
        <w:rPr>
          <w:rFonts w:ascii="Verdana" w:hAnsi="Verdana"/>
          <w:sz w:val="22"/>
          <w:szCs w:val="22"/>
          <w:lang w:val="en-GB"/>
        </w:rPr>
        <w:t>IADSA has launched a Mind the Gap resource highlighting the role of iron</w:t>
      </w:r>
      <w:r w:rsidR="00F40A97">
        <w:rPr>
          <w:rFonts w:ascii="Verdana" w:hAnsi="Verdana"/>
          <w:sz w:val="22"/>
          <w:szCs w:val="22"/>
          <w:lang w:val="en-GB"/>
        </w:rPr>
        <w:t xml:space="preserve"> </w:t>
      </w:r>
      <w:r w:rsidRPr="00D757BC">
        <w:rPr>
          <w:rFonts w:ascii="Verdana" w:hAnsi="Verdana"/>
          <w:sz w:val="22"/>
          <w:szCs w:val="22"/>
          <w:lang w:val="en-GB"/>
        </w:rPr>
        <w:t>supplementation in reducing anaemia among women. Entitled ‘Precious</w:t>
      </w:r>
      <w:r w:rsidR="00F40A97">
        <w:rPr>
          <w:rFonts w:ascii="Verdana" w:hAnsi="Verdana"/>
          <w:sz w:val="22"/>
          <w:szCs w:val="22"/>
          <w:lang w:val="en-GB"/>
        </w:rPr>
        <w:t xml:space="preserve"> </w:t>
      </w:r>
      <w:r w:rsidRPr="00D757BC">
        <w:rPr>
          <w:rFonts w:ascii="Verdana" w:hAnsi="Verdana"/>
          <w:sz w:val="22"/>
          <w:szCs w:val="22"/>
          <w:lang w:val="en-GB"/>
        </w:rPr>
        <w:t xml:space="preserve">Metal: The role of iron in the global fight against anaemia’, it is available to view now at </w:t>
      </w:r>
      <w:hyperlink r:id="rId8" w:anchor="intro" w:history="1">
        <w:r w:rsidR="007069C2" w:rsidRPr="007C36F2">
          <w:rPr>
            <w:rStyle w:val="Hyperlink"/>
            <w:rFonts w:ascii="Verdana" w:hAnsi="Verdana"/>
            <w:sz w:val="22"/>
            <w:szCs w:val="22"/>
            <w:lang w:val="en-GB"/>
          </w:rPr>
          <w:t>https://www.iadsa.org/mind-the-gap/english/iron#intro</w:t>
        </w:r>
      </w:hyperlink>
      <w:r w:rsidR="007069C2">
        <w:rPr>
          <w:rFonts w:ascii="Verdana" w:hAnsi="Verdana"/>
          <w:sz w:val="22"/>
          <w:szCs w:val="22"/>
          <w:lang w:val="en-GB"/>
        </w:rPr>
        <w:t>.</w:t>
      </w:r>
    </w:p>
    <w:p w14:paraId="640DF204" w14:textId="77777777" w:rsidR="00D757BC" w:rsidRPr="00D757BC" w:rsidRDefault="00D757BC" w:rsidP="00D757BC">
      <w:pPr>
        <w:rPr>
          <w:rFonts w:ascii="Verdana" w:hAnsi="Verdana"/>
          <w:sz w:val="22"/>
          <w:szCs w:val="22"/>
          <w:lang w:val="en-GB"/>
        </w:rPr>
      </w:pPr>
    </w:p>
    <w:p w14:paraId="1B3039E1" w14:textId="39DA860D" w:rsidR="00D757BC" w:rsidRPr="00D757BC" w:rsidRDefault="00D757BC" w:rsidP="00D757BC">
      <w:pPr>
        <w:rPr>
          <w:rFonts w:ascii="Verdana" w:hAnsi="Verdana"/>
          <w:sz w:val="22"/>
          <w:szCs w:val="22"/>
          <w:lang w:val="en-GB"/>
        </w:rPr>
      </w:pPr>
      <w:r w:rsidRPr="00D757BC">
        <w:rPr>
          <w:rFonts w:ascii="Verdana" w:hAnsi="Verdana"/>
          <w:sz w:val="22"/>
          <w:szCs w:val="22"/>
          <w:lang w:val="en-GB"/>
        </w:rPr>
        <w:t>Anaemia is a condition in which the size and number of an individual’s red blood cells fall below a certain level. This impairs the ability of the blood to carry oxygen around the body, which can affect, for example, physical capacity and work performance.</w:t>
      </w:r>
    </w:p>
    <w:p w14:paraId="0F5564B0" w14:textId="77777777" w:rsidR="00D757BC" w:rsidRPr="00D757BC" w:rsidRDefault="00D757BC" w:rsidP="00D757BC">
      <w:pPr>
        <w:rPr>
          <w:rFonts w:ascii="Verdana" w:hAnsi="Verdana"/>
          <w:sz w:val="22"/>
          <w:szCs w:val="22"/>
          <w:lang w:val="en-GB"/>
        </w:rPr>
      </w:pPr>
    </w:p>
    <w:p w14:paraId="63255D9D" w14:textId="580346E5" w:rsidR="00D757BC" w:rsidRPr="00D757BC" w:rsidRDefault="00D757BC" w:rsidP="00D757BC">
      <w:pPr>
        <w:rPr>
          <w:rFonts w:ascii="Verdana" w:hAnsi="Verdana"/>
          <w:sz w:val="22"/>
          <w:szCs w:val="22"/>
          <w:lang w:val="en-GB"/>
        </w:rPr>
      </w:pPr>
      <w:r w:rsidRPr="00D757BC">
        <w:rPr>
          <w:rFonts w:ascii="Verdana" w:hAnsi="Verdana"/>
          <w:sz w:val="22"/>
          <w:szCs w:val="22"/>
          <w:lang w:val="en-GB"/>
        </w:rPr>
        <w:t>The new Mind the Gap resource focuses on a target set by the World Health Organization (WHO) to halve rates of anaemia among women of reproductive age by 2025.</w:t>
      </w:r>
      <w:r w:rsidR="007069C2">
        <w:rPr>
          <w:rStyle w:val="FootnoteReference"/>
          <w:rFonts w:ascii="Verdana" w:hAnsi="Verdana"/>
          <w:sz w:val="22"/>
          <w:szCs w:val="22"/>
          <w:lang w:val="en-GB"/>
        </w:rPr>
        <w:footnoteReference w:id="1"/>
      </w:r>
      <w:r w:rsidRPr="00D757BC">
        <w:rPr>
          <w:rFonts w:ascii="Verdana" w:hAnsi="Verdana"/>
          <w:sz w:val="22"/>
          <w:szCs w:val="22"/>
          <w:lang w:val="en-GB"/>
        </w:rPr>
        <w:t xml:space="preserve"> In pregnant women, the condition carries a greater risk for the mother and unborn baby.</w:t>
      </w:r>
    </w:p>
    <w:p w14:paraId="115DFD17" w14:textId="77777777" w:rsidR="00D757BC" w:rsidRPr="00D757BC" w:rsidRDefault="00D757BC" w:rsidP="00D757BC">
      <w:pPr>
        <w:rPr>
          <w:rFonts w:ascii="Verdana" w:hAnsi="Verdana"/>
          <w:sz w:val="22"/>
          <w:szCs w:val="22"/>
          <w:lang w:val="en-GB"/>
        </w:rPr>
      </w:pPr>
    </w:p>
    <w:p w14:paraId="2B8536FD" w14:textId="4BBC4989" w:rsidR="00D757BC" w:rsidRPr="00D757BC" w:rsidRDefault="00D757BC" w:rsidP="00D757BC">
      <w:pPr>
        <w:rPr>
          <w:rFonts w:ascii="Verdana" w:hAnsi="Verdana"/>
          <w:sz w:val="22"/>
          <w:szCs w:val="22"/>
          <w:lang w:val="en-GB"/>
        </w:rPr>
      </w:pPr>
      <w:r w:rsidRPr="00D757BC">
        <w:rPr>
          <w:rFonts w:ascii="Verdana" w:hAnsi="Verdana"/>
          <w:sz w:val="22"/>
          <w:szCs w:val="22"/>
          <w:lang w:val="en-GB"/>
        </w:rPr>
        <w:t>Iron deficiency is the most common cause of anaemia – responsible for an</w:t>
      </w:r>
    </w:p>
    <w:p w14:paraId="7D48E075" w14:textId="1BC2BAC2" w:rsidR="00D757BC" w:rsidRPr="00D757BC" w:rsidRDefault="00D757BC" w:rsidP="00D757BC">
      <w:pPr>
        <w:rPr>
          <w:rFonts w:ascii="Verdana" w:hAnsi="Verdana"/>
          <w:sz w:val="22"/>
          <w:szCs w:val="22"/>
          <w:lang w:val="en-GB"/>
        </w:rPr>
      </w:pPr>
      <w:r w:rsidRPr="00D757BC">
        <w:rPr>
          <w:rFonts w:ascii="Verdana" w:hAnsi="Verdana"/>
          <w:sz w:val="22"/>
          <w:szCs w:val="22"/>
          <w:lang w:val="en-GB"/>
        </w:rPr>
        <w:t>estimated half of all cases. In a policy brief, ‘Global Nutrition Targets 2025: Anaemia’, WHO says that “a diet containing adequate amounts of bioavailable iron should underpin all efforts for prevention and control of anaemia.”</w:t>
      </w:r>
    </w:p>
    <w:p w14:paraId="04BA7BD2" w14:textId="77777777" w:rsidR="00D757BC" w:rsidRPr="00D757BC" w:rsidRDefault="00D757BC" w:rsidP="00D757BC">
      <w:pPr>
        <w:rPr>
          <w:rFonts w:ascii="Verdana" w:hAnsi="Verdana"/>
          <w:sz w:val="22"/>
          <w:szCs w:val="22"/>
          <w:lang w:val="en-GB"/>
        </w:rPr>
      </w:pPr>
    </w:p>
    <w:p w14:paraId="026F39F9" w14:textId="7ED94E29" w:rsidR="00D757BC" w:rsidRPr="00D757BC" w:rsidRDefault="00D757BC" w:rsidP="00D757BC">
      <w:pPr>
        <w:rPr>
          <w:rFonts w:ascii="Verdana" w:hAnsi="Verdana"/>
          <w:sz w:val="22"/>
          <w:szCs w:val="22"/>
          <w:lang w:val="en-GB"/>
        </w:rPr>
      </w:pPr>
      <w:r w:rsidRPr="00D757BC">
        <w:rPr>
          <w:rFonts w:ascii="Verdana" w:hAnsi="Verdana"/>
          <w:sz w:val="22"/>
          <w:szCs w:val="22"/>
          <w:lang w:val="en-GB"/>
        </w:rPr>
        <w:t>However, poor nutrition in many parts of the world means that iron consumption among pregnant women is lower than it needs to be. As a result, WHO recommends iron supplementation for certain at-risk groups.</w:t>
      </w:r>
    </w:p>
    <w:p w14:paraId="4CA48922" w14:textId="77777777" w:rsidR="00D757BC" w:rsidRPr="00D757BC" w:rsidRDefault="00D757BC" w:rsidP="00E4765B">
      <w:pPr>
        <w:rPr>
          <w:rFonts w:ascii="Verdana" w:hAnsi="Verdana"/>
          <w:sz w:val="22"/>
          <w:szCs w:val="22"/>
          <w:lang w:val="en-GB"/>
        </w:rPr>
      </w:pPr>
    </w:p>
    <w:p w14:paraId="2A667438" w14:textId="0C6653AB" w:rsidR="00D757BC" w:rsidRPr="00D757BC" w:rsidRDefault="00D757BC" w:rsidP="00E4765B">
      <w:pPr>
        <w:rPr>
          <w:rFonts w:ascii="Verdana" w:hAnsi="Verdana"/>
          <w:sz w:val="22"/>
          <w:szCs w:val="22"/>
          <w:lang w:val="en-GB"/>
        </w:rPr>
      </w:pPr>
      <w:r w:rsidRPr="00D757BC">
        <w:rPr>
          <w:rFonts w:ascii="Verdana" w:hAnsi="Verdana"/>
          <w:sz w:val="22"/>
          <w:szCs w:val="22"/>
          <w:lang w:val="en-GB"/>
        </w:rPr>
        <w:t>Simon Pettman, Executive Director of IADSA, said: “Reducing anaemia by 50% among women of child-bearing age is a global challenge with huge potential health benefits that could impact the lives of millions of women across the world. We trust that this Mind the Gap story will help raise awareness of the importance of the WHO target.”</w:t>
      </w:r>
    </w:p>
    <w:p w14:paraId="0FD89BFF" w14:textId="77777777" w:rsidR="00D757BC" w:rsidRPr="00D757BC" w:rsidRDefault="00D757BC" w:rsidP="00E4765B">
      <w:pPr>
        <w:rPr>
          <w:rFonts w:ascii="Verdana" w:hAnsi="Verdana"/>
          <w:sz w:val="22"/>
          <w:szCs w:val="22"/>
          <w:lang w:val="en-GB"/>
        </w:rPr>
      </w:pPr>
    </w:p>
    <w:p w14:paraId="2A81AC3E" w14:textId="5F2DB82A" w:rsidR="00D757BC" w:rsidRPr="00D757BC" w:rsidRDefault="00D757BC" w:rsidP="00D757BC">
      <w:pPr>
        <w:autoSpaceDE w:val="0"/>
        <w:autoSpaceDN w:val="0"/>
        <w:adjustRightInd w:val="0"/>
        <w:rPr>
          <w:rFonts w:ascii="Verdana" w:hAnsi="Verdana" w:cs="Times New Roman"/>
          <w:sz w:val="22"/>
          <w:szCs w:val="22"/>
          <w:lang w:val="en-GB"/>
        </w:rPr>
      </w:pPr>
      <w:r w:rsidRPr="00D757BC">
        <w:rPr>
          <w:rFonts w:ascii="Verdana" w:hAnsi="Verdana" w:cs="Times New Roman"/>
          <w:sz w:val="22"/>
          <w:szCs w:val="22"/>
          <w:lang w:val="en-GB"/>
        </w:rPr>
        <w:t>Mind the Gap is an information resource created by IADSA – the International Alliance of Dietary/Food Supplement Associations. It facilitates the sharing of positive stories about the benefits that nutrition offers to consumers all over the world and society at large. It also seeks to fill gaps in our scientific knowledge, while promoting real-life examples of successful national nutrition programmes. Find out more at iadsa.org/mind-the-gap.</w:t>
      </w:r>
    </w:p>
    <w:p w14:paraId="77FF02CA" w14:textId="77777777" w:rsidR="00D757BC" w:rsidRPr="00D757BC" w:rsidRDefault="00D757BC" w:rsidP="00D757BC">
      <w:pPr>
        <w:autoSpaceDE w:val="0"/>
        <w:autoSpaceDN w:val="0"/>
        <w:adjustRightInd w:val="0"/>
        <w:rPr>
          <w:rFonts w:ascii="Verdana" w:hAnsi="Verdana" w:cs="Times New Roman"/>
          <w:sz w:val="22"/>
          <w:szCs w:val="22"/>
          <w:lang w:val="en-GB"/>
        </w:rPr>
      </w:pPr>
    </w:p>
    <w:p w14:paraId="5A304566" w14:textId="0D1AEFEE" w:rsidR="00D757BC" w:rsidRPr="00D757BC" w:rsidRDefault="00D757BC" w:rsidP="00D757BC">
      <w:pPr>
        <w:autoSpaceDE w:val="0"/>
        <w:autoSpaceDN w:val="0"/>
        <w:adjustRightInd w:val="0"/>
        <w:rPr>
          <w:rFonts w:ascii="Verdana" w:hAnsi="Verdana" w:cs="Times New Roman"/>
          <w:sz w:val="22"/>
          <w:szCs w:val="22"/>
          <w:lang w:val="en-GB"/>
        </w:rPr>
      </w:pPr>
      <w:r w:rsidRPr="00D757BC">
        <w:rPr>
          <w:rFonts w:ascii="Verdana" w:hAnsi="Verdana" w:cs="Times New Roman"/>
          <w:sz w:val="22"/>
          <w:szCs w:val="22"/>
          <w:lang w:val="en-GB"/>
        </w:rPr>
        <w:t>Based in London, IADSA is the international association of the food supplement sector, with members from six continents. IADSA is the global platform to guide the evolution of policy and regulation in the sector. Visit iadsa.org for more information.</w:t>
      </w:r>
    </w:p>
    <w:p w14:paraId="5D732A57" w14:textId="77777777" w:rsidR="00D757BC" w:rsidRPr="00D757BC" w:rsidRDefault="00D757BC" w:rsidP="00D757BC">
      <w:pPr>
        <w:autoSpaceDE w:val="0"/>
        <w:autoSpaceDN w:val="0"/>
        <w:adjustRightInd w:val="0"/>
        <w:rPr>
          <w:rFonts w:ascii="Verdana" w:hAnsi="Verdana" w:cs="Times New Roman"/>
          <w:sz w:val="22"/>
          <w:szCs w:val="22"/>
          <w:lang w:val="en-GB"/>
        </w:rPr>
      </w:pPr>
    </w:p>
    <w:p w14:paraId="08E32F7A" w14:textId="2AAD03A0" w:rsidR="00D757BC" w:rsidRPr="00D757BC" w:rsidRDefault="00D757BC" w:rsidP="00D757BC">
      <w:pPr>
        <w:autoSpaceDE w:val="0"/>
        <w:autoSpaceDN w:val="0"/>
        <w:adjustRightInd w:val="0"/>
        <w:jc w:val="center"/>
        <w:rPr>
          <w:rFonts w:ascii="Verdana" w:hAnsi="Verdana" w:cs="Times New Roman"/>
          <w:b/>
          <w:bCs/>
          <w:sz w:val="22"/>
          <w:szCs w:val="22"/>
          <w:lang w:val="en-GB"/>
        </w:rPr>
      </w:pPr>
      <w:r w:rsidRPr="00D757BC">
        <w:rPr>
          <w:rFonts w:ascii="Verdana" w:hAnsi="Verdana" w:cs="Times New Roman"/>
          <w:b/>
          <w:bCs/>
          <w:sz w:val="22"/>
          <w:szCs w:val="22"/>
          <w:lang w:val="en-GB"/>
        </w:rPr>
        <w:t>ENDS</w:t>
      </w:r>
    </w:p>
    <w:p w14:paraId="4A70DBFA" w14:textId="262C443E" w:rsidR="00D757BC" w:rsidRPr="00D757BC" w:rsidRDefault="00D757BC" w:rsidP="00D757BC">
      <w:pPr>
        <w:autoSpaceDE w:val="0"/>
        <w:autoSpaceDN w:val="0"/>
        <w:adjustRightInd w:val="0"/>
        <w:rPr>
          <w:rFonts w:ascii="Times New Roman" w:hAnsi="Times New Roman" w:cs="Times New Roman"/>
          <w:sz w:val="18"/>
          <w:szCs w:val="18"/>
          <w:lang w:val="en-GB"/>
        </w:rPr>
      </w:pPr>
    </w:p>
    <w:p w14:paraId="0B42C2F0" w14:textId="77777777" w:rsidR="00D757BC" w:rsidRPr="00D757BC" w:rsidRDefault="00D757BC" w:rsidP="00D757BC">
      <w:pPr>
        <w:autoSpaceDE w:val="0"/>
        <w:autoSpaceDN w:val="0"/>
        <w:adjustRightInd w:val="0"/>
        <w:rPr>
          <w:rFonts w:ascii="Times New Roman" w:hAnsi="Times New Roman" w:cs="Times New Roman"/>
          <w:sz w:val="18"/>
          <w:szCs w:val="18"/>
          <w:lang w:val="en-GB"/>
        </w:rPr>
      </w:pPr>
    </w:p>
    <w:p w14:paraId="0EA1117F" w14:textId="77777777" w:rsidR="00D757BC" w:rsidRPr="00D757BC" w:rsidRDefault="00D757BC" w:rsidP="00D757BC">
      <w:pPr>
        <w:autoSpaceDE w:val="0"/>
        <w:autoSpaceDN w:val="0"/>
        <w:adjustRightInd w:val="0"/>
        <w:rPr>
          <w:rFonts w:ascii="Verdana" w:hAnsi="Verdana" w:cs="Times New Roman"/>
          <w:b/>
          <w:bCs/>
          <w:sz w:val="22"/>
          <w:szCs w:val="22"/>
          <w:lang w:val="en-GB"/>
        </w:rPr>
      </w:pPr>
      <w:r w:rsidRPr="00D757BC">
        <w:rPr>
          <w:rFonts w:ascii="Verdana" w:hAnsi="Verdana" w:cs="Times New Roman"/>
          <w:b/>
          <w:bCs/>
          <w:sz w:val="22"/>
          <w:szCs w:val="22"/>
          <w:lang w:val="en-GB"/>
        </w:rPr>
        <w:t>For more information, please contact:</w:t>
      </w:r>
    </w:p>
    <w:p w14:paraId="5428F520" w14:textId="77777777" w:rsidR="00D757BC" w:rsidRPr="00D757BC" w:rsidRDefault="00D757BC" w:rsidP="00D757BC">
      <w:pPr>
        <w:autoSpaceDE w:val="0"/>
        <w:autoSpaceDN w:val="0"/>
        <w:adjustRightInd w:val="0"/>
        <w:rPr>
          <w:rFonts w:ascii="Verdana" w:hAnsi="Verdana" w:cs="Times New Roman"/>
          <w:sz w:val="22"/>
          <w:szCs w:val="22"/>
          <w:lang w:val="en-GB"/>
        </w:rPr>
      </w:pPr>
      <w:r w:rsidRPr="00D757BC">
        <w:rPr>
          <w:rFonts w:ascii="Verdana" w:hAnsi="Verdana" w:cs="Times New Roman"/>
          <w:sz w:val="22"/>
          <w:szCs w:val="22"/>
          <w:lang w:val="en-GB"/>
        </w:rPr>
        <w:t>Richard Clarke, Ingredient Communications</w:t>
      </w:r>
    </w:p>
    <w:p w14:paraId="4250AB1C" w14:textId="77777777" w:rsidR="00D757BC" w:rsidRPr="00D757BC" w:rsidRDefault="00D757BC" w:rsidP="00D757BC">
      <w:pPr>
        <w:autoSpaceDE w:val="0"/>
        <w:autoSpaceDN w:val="0"/>
        <w:adjustRightInd w:val="0"/>
        <w:rPr>
          <w:rFonts w:ascii="Verdana" w:hAnsi="Verdana" w:cs="Times New Roman"/>
          <w:sz w:val="22"/>
          <w:szCs w:val="22"/>
          <w:lang w:val="en-GB"/>
        </w:rPr>
      </w:pPr>
      <w:r w:rsidRPr="00D757BC">
        <w:rPr>
          <w:rFonts w:ascii="Verdana" w:hAnsi="Verdana" w:cs="Times New Roman"/>
          <w:sz w:val="22"/>
          <w:szCs w:val="22"/>
          <w:lang w:val="en-GB"/>
        </w:rPr>
        <w:t>Tel: +44 7766 256176</w:t>
      </w:r>
    </w:p>
    <w:p w14:paraId="2BC12CE3" w14:textId="77777777" w:rsidR="00D757BC" w:rsidRPr="00D757BC" w:rsidRDefault="00D757BC" w:rsidP="00D757BC">
      <w:pPr>
        <w:autoSpaceDE w:val="0"/>
        <w:autoSpaceDN w:val="0"/>
        <w:adjustRightInd w:val="0"/>
        <w:rPr>
          <w:rFonts w:ascii="Verdana" w:hAnsi="Verdana" w:cs="Times New Roman"/>
          <w:sz w:val="22"/>
          <w:szCs w:val="22"/>
          <w:lang w:val="en-GB"/>
        </w:rPr>
      </w:pPr>
      <w:r w:rsidRPr="00D757BC">
        <w:rPr>
          <w:rFonts w:ascii="Verdana" w:hAnsi="Verdana" w:cs="Times New Roman"/>
          <w:sz w:val="22"/>
          <w:szCs w:val="22"/>
          <w:lang w:val="en-GB"/>
        </w:rPr>
        <w:t>Email: richard@ingredientcommunications.com</w:t>
      </w:r>
    </w:p>
    <w:p w14:paraId="2CE3C088" w14:textId="77777777" w:rsidR="00D757BC" w:rsidRPr="00D757BC" w:rsidRDefault="00D757BC" w:rsidP="00D757BC">
      <w:pPr>
        <w:autoSpaceDE w:val="0"/>
        <w:autoSpaceDN w:val="0"/>
        <w:adjustRightInd w:val="0"/>
        <w:rPr>
          <w:rFonts w:ascii="Verdana" w:hAnsi="Verdana" w:cs="Times New Roman"/>
          <w:sz w:val="22"/>
          <w:szCs w:val="22"/>
          <w:lang w:val="en-GB"/>
        </w:rPr>
      </w:pPr>
      <w:r w:rsidRPr="00D757BC">
        <w:rPr>
          <w:rFonts w:ascii="Verdana" w:hAnsi="Verdana" w:cs="Times New Roman"/>
          <w:sz w:val="22"/>
          <w:szCs w:val="22"/>
          <w:lang w:val="en-GB"/>
        </w:rPr>
        <w:t>Twitter: @ingredientcomms</w:t>
      </w:r>
    </w:p>
    <w:p w14:paraId="1099CF64" w14:textId="77777777" w:rsidR="00D757BC" w:rsidRPr="00D757BC" w:rsidRDefault="00D757BC" w:rsidP="00D757BC">
      <w:pPr>
        <w:autoSpaceDE w:val="0"/>
        <w:autoSpaceDN w:val="0"/>
        <w:adjustRightInd w:val="0"/>
        <w:rPr>
          <w:rFonts w:ascii="Times New Roman" w:hAnsi="Times New Roman" w:cs="Times New Roman"/>
          <w:sz w:val="18"/>
          <w:szCs w:val="18"/>
          <w:lang w:val="en-GB"/>
        </w:rPr>
      </w:pPr>
    </w:p>
    <w:p w14:paraId="385DE07F" w14:textId="28CE6232" w:rsidR="00D757BC" w:rsidRPr="00D757BC" w:rsidRDefault="00D757BC" w:rsidP="00D757BC">
      <w:pPr>
        <w:autoSpaceDE w:val="0"/>
        <w:autoSpaceDN w:val="0"/>
        <w:adjustRightInd w:val="0"/>
        <w:rPr>
          <w:rFonts w:ascii="Verdana" w:hAnsi="Verdana" w:cs="Times New Roman"/>
          <w:b/>
          <w:bCs/>
          <w:sz w:val="22"/>
          <w:szCs w:val="22"/>
          <w:lang w:val="en-GB"/>
        </w:rPr>
      </w:pPr>
      <w:r w:rsidRPr="00D757BC">
        <w:rPr>
          <w:rFonts w:ascii="Verdana" w:hAnsi="Verdana" w:cs="Times New Roman"/>
          <w:b/>
          <w:bCs/>
          <w:sz w:val="22"/>
          <w:szCs w:val="22"/>
          <w:lang w:val="en-GB"/>
        </w:rPr>
        <w:t>About IADSA</w:t>
      </w:r>
    </w:p>
    <w:p w14:paraId="0B5FA420" w14:textId="08D4B896" w:rsidR="00D757BC" w:rsidRPr="00D757BC" w:rsidRDefault="00D757BC" w:rsidP="00D757BC">
      <w:pPr>
        <w:autoSpaceDE w:val="0"/>
        <w:autoSpaceDN w:val="0"/>
        <w:adjustRightInd w:val="0"/>
        <w:rPr>
          <w:rFonts w:ascii="Verdana" w:hAnsi="Verdana" w:cs="Times New Roman"/>
          <w:sz w:val="22"/>
          <w:szCs w:val="22"/>
          <w:lang w:val="en-GB"/>
        </w:rPr>
      </w:pPr>
      <w:r w:rsidRPr="00D757BC">
        <w:rPr>
          <w:rFonts w:ascii="Verdana" w:hAnsi="Verdana" w:cs="Times New Roman"/>
          <w:sz w:val="22"/>
          <w:szCs w:val="22"/>
          <w:lang w:val="en-GB"/>
        </w:rPr>
        <w:t>Established in 1998, IADSA is an international body comprising member</w:t>
      </w:r>
      <w:r w:rsidR="00F40A97">
        <w:rPr>
          <w:rFonts w:ascii="Verdana" w:hAnsi="Verdana" w:cs="Times New Roman"/>
          <w:sz w:val="22"/>
          <w:szCs w:val="22"/>
          <w:lang w:val="en-GB"/>
        </w:rPr>
        <w:t xml:space="preserve"> </w:t>
      </w:r>
      <w:r w:rsidRPr="00D757BC">
        <w:rPr>
          <w:rFonts w:ascii="Verdana" w:hAnsi="Verdana" w:cs="Times New Roman"/>
          <w:sz w:val="22"/>
          <w:szCs w:val="22"/>
          <w:lang w:val="en-GB"/>
        </w:rPr>
        <w:t>associations and companies operating in the global supplements sector.</w:t>
      </w:r>
      <w:r w:rsidR="00F40A97">
        <w:rPr>
          <w:rFonts w:ascii="Verdana" w:hAnsi="Verdana" w:cs="Times New Roman"/>
          <w:sz w:val="22"/>
          <w:szCs w:val="22"/>
          <w:lang w:val="en-GB"/>
        </w:rPr>
        <w:t xml:space="preserve"> </w:t>
      </w:r>
      <w:r w:rsidRPr="00D757BC">
        <w:rPr>
          <w:rFonts w:ascii="Verdana" w:hAnsi="Verdana" w:cs="Times New Roman"/>
          <w:sz w:val="22"/>
          <w:szCs w:val="22"/>
          <w:lang w:val="en-GB"/>
        </w:rPr>
        <w:t>Bringing together food supplement associations from six continents,</w:t>
      </w:r>
      <w:r w:rsidR="00F40A97">
        <w:rPr>
          <w:rFonts w:ascii="Verdana" w:hAnsi="Verdana" w:cs="Times New Roman"/>
          <w:sz w:val="22"/>
          <w:szCs w:val="22"/>
          <w:lang w:val="en-GB"/>
        </w:rPr>
        <w:t xml:space="preserve"> </w:t>
      </w:r>
      <w:r w:rsidRPr="00D757BC">
        <w:rPr>
          <w:rFonts w:ascii="Verdana" w:hAnsi="Verdana" w:cs="Times New Roman"/>
          <w:sz w:val="22"/>
          <w:szCs w:val="22"/>
          <w:lang w:val="en-GB"/>
        </w:rPr>
        <w:t>IADSA is a trusted source of information and runs regional and national regulatory, scientific and technical programmes in many parts of the world, supporting and advising governments and other stakeholders in relation to the development and implementation of regulation and policy. IADSA also works with companies and authorities to build national associations in countries where they do not already exist. IADSA’s full name is International Alliance of Dietary/Food Supplement Associations.</w:t>
      </w:r>
    </w:p>
    <w:p w14:paraId="4EEFCF3B" w14:textId="60EDDAFB" w:rsidR="00D757BC" w:rsidRPr="00D757BC" w:rsidRDefault="00D757BC" w:rsidP="00E4765B">
      <w:pPr>
        <w:rPr>
          <w:rFonts w:ascii="Verdana" w:hAnsi="Verdana"/>
          <w:sz w:val="22"/>
          <w:szCs w:val="22"/>
          <w:lang w:val="en-GB"/>
        </w:rPr>
      </w:pPr>
    </w:p>
    <w:p w14:paraId="1FF6B324" w14:textId="56432B64" w:rsidR="00D757BC" w:rsidRPr="00D757BC" w:rsidRDefault="00D757BC" w:rsidP="00E4765B">
      <w:pPr>
        <w:rPr>
          <w:rFonts w:ascii="Verdana" w:hAnsi="Verdana"/>
          <w:sz w:val="22"/>
          <w:szCs w:val="22"/>
          <w:lang w:val="en-GB"/>
        </w:rPr>
      </w:pPr>
    </w:p>
    <w:p w14:paraId="69E487D2" w14:textId="7F3B8416" w:rsidR="00D757BC" w:rsidRDefault="00D757BC" w:rsidP="00E4765B">
      <w:pPr>
        <w:rPr>
          <w:rFonts w:ascii="Verdana" w:hAnsi="Verdana"/>
          <w:sz w:val="22"/>
          <w:szCs w:val="22"/>
          <w:lang w:val="en-GB"/>
        </w:rPr>
      </w:pPr>
    </w:p>
    <w:p w14:paraId="2947496A" w14:textId="2ED82014" w:rsidR="00D757BC" w:rsidRDefault="00D757BC" w:rsidP="00E4765B">
      <w:pPr>
        <w:rPr>
          <w:rFonts w:ascii="Verdana" w:hAnsi="Verdana"/>
          <w:sz w:val="22"/>
          <w:szCs w:val="22"/>
          <w:lang w:val="en-GB"/>
        </w:rPr>
      </w:pPr>
    </w:p>
    <w:p w14:paraId="34537E6D" w14:textId="77777777" w:rsidR="00D757BC" w:rsidRDefault="00D757BC" w:rsidP="00E4765B">
      <w:pPr>
        <w:rPr>
          <w:rFonts w:ascii="Verdana" w:hAnsi="Verdana"/>
          <w:sz w:val="22"/>
          <w:szCs w:val="22"/>
          <w:lang w:val="en-GB"/>
        </w:rPr>
      </w:pPr>
    </w:p>
    <w:p w14:paraId="30258729" w14:textId="034B2979" w:rsidR="00983253" w:rsidRPr="00A17FC9" w:rsidRDefault="00983253" w:rsidP="007A7E89">
      <w:pPr>
        <w:rPr>
          <w:rFonts w:ascii="Verdana" w:eastAsia="Times New Roman" w:hAnsi="Verdana" w:cs="Times New Roman"/>
          <w:sz w:val="22"/>
          <w:szCs w:val="22"/>
          <w:lang w:val="en-GB"/>
        </w:rPr>
      </w:pPr>
    </w:p>
    <w:sectPr w:rsidR="00983253" w:rsidRPr="00A17FC9" w:rsidSect="00A25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F6473" w14:textId="77777777" w:rsidR="005C46B7" w:rsidRDefault="005C46B7" w:rsidP="00EF112A">
      <w:r>
        <w:separator/>
      </w:r>
    </w:p>
  </w:endnote>
  <w:endnote w:type="continuationSeparator" w:id="0">
    <w:p w14:paraId="66B1E869" w14:textId="77777777" w:rsidR="005C46B7" w:rsidRDefault="005C46B7" w:rsidP="00EF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0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4A87" w14:textId="77777777" w:rsidR="005C46B7" w:rsidRDefault="005C46B7" w:rsidP="00EF112A">
      <w:r>
        <w:separator/>
      </w:r>
    </w:p>
  </w:footnote>
  <w:footnote w:type="continuationSeparator" w:id="0">
    <w:p w14:paraId="3A39C849" w14:textId="77777777" w:rsidR="005C46B7" w:rsidRDefault="005C46B7" w:rsidP="00EF112A">
      <w:r>
        <w:continuationSeparator/>
      </w:r>
    </w:p>
  </w:footnote>
  <w:footnote w:id="1">
    <w:p w14:paraId="10C3A41F" w14:textId="3C92F8D7" w:rsidR="007069C2" w:rsidRPr="007069C2" w:rsidRDefault="007069C2">
      <w:pPr>
        <w:pStyle w:val="FootnoteText"/>
        <w:rPr>
          <w:rFonts w:ascii="Verdana" w:hAnsi="Verdana"/>
          <w:sz w:val="16"/>
          <w:szCs w:val="16"/>
        </w:rPr>
      </w:pPr>
      <w:r w:rsidRPr="007069C2">
        <w:rPr>
          <w:rStyle w:val="FootnoteReference"/>
          <w:rFonts w:ascii="Verdana" w:hAnsi="Verdana"/>
          <w:sz w:val="16"/>
          <w:szCs w:val="16"/>
        </w:rPr>
        <w:footnoteRef/>
      </w:r>
      <w:r w:rsidRPr="007069C2">
        <w:rPr>
          <w:rFonts w:ascii="Verdana" w:hAnsi="Verdana"/>
          <w:sz w:val="16"/>
          <w:szCs w:val="16"/>
        </w:rPr>
        <w:t xml:space="preserve"> </w:t>
      </w:r>
      <w:r w:rsidRPr="007069C2">
        <w:rPr>
          <w:rFonts w:ascii="Verdana" w:hAnsi="Verdana" w:cs="Times New Roman"/>
          <w:color w:val="555555"/>
          <w:sz w:val="16"/>
          <w:szCs w:val="16"/>
        </w:rPr>
        <w:t>https://www.who.int/nutrition/publications/globaltargets2025_policybrief_anaemia/en/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81A13"/>
    <w:multiLevelType w:val="multilevel"/>
    <w:tmpl w:val="25E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76006"/>
    <w:multiLevelType w:val="hybridMultilevel"/>
    <w:tmpl w:val="10B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9"/>
    <w:rsid w:val="00004142"/>
    <w:rsid w:val="0001004F"/>
    <w:rsid w:val="000323FB"/>
    <w:rsid w:val="00035B5C"/>
    <w:rsid w:val="00045FF6"/>
    <w:rsid w:val="0005238E"/>
    <w:rsid w:val="00055758"/>
    <w:rsid w:val="000746FA"/>
    <w:rsid w:val="000915F3"/>
    <w:rsid w:val="000A379F"/>
    <w:rsid w:val="000A3D65"/>
    <w:rsid w:val="000A4A4C"/>
    <w:rsid w:val="000D1DFA"/>
    <w:rsid w:val="000F1A23"/>
    <w:rsid w:val="001200E1"/>
    <w:rsid w:val="00154B99"/>
    <w:rsid w:val="00182AFA"/>
    <w:rsid w:val="001958B9"/>
    <w:rsid w:val="001E5856"/>
    <w:rsid w:val="0021528C"/>
    <w:rsid w:val="00233FEA"/>
    <w:rsid w:val="00247816"/>
    <w:rsid w:val="00252A95"/>
    <w:rsid w:val="00257D55"/>
    <w:rsid w:val="002C7D7B"/>
    <w:rsid w:val="002D0461"/>
    <w:rsid w:val="002D08E6"/>
    <w:rsid w:val="002E0947"/>
    <w:rsid w:val="002E504E"/>
    <w:rsid w:val="00301B2C"/>
    <w:rsid w:val="0030471B"/>
    <w:rsid w:val="00342ADF"/>
    <w:rsid w:val="003F73E4"/>
    <w:rsid w:val="00414E7C"/>
    <w:rsid w:val="004314E5"/>
    <w:rsid w:val="00435A29"/>
    <w:rsid w:val="004418C9"/>
    <w:rsid w:val="00445D3E"/>
    <w:rsid w:val="004644FA"/>
    <w:rsid w:val="00476B36"/>
    <w:rsid w:val="00485DB5"/>
    <w:rsid w:val="00492F49"/>
    <w:rsid w:val="004A0E39"/>
    <w:rsid w:val="004D3E59"/>
    <w:rsid w:val="00507873"/>
    <w:rsid w:val="00522975"/>
    <w:rsid w:val="005608A7"/>
    <w:rsid w:val="00564781"/>
    <w:rsid w:val="00580C75"/>
    <w:rsid w:val="005A73E3"/>
    <w:rsid w:val="005B4176"/>
    <w:rsid w:val="005C46B7"/>
    <w:rsid w:val="005D0CEE"/>
    <w:rsid w:val="005E3B5B"/>
    <w:rsid w:val="005E5333"/>
    <w:rsid w:val="005F002F"/>
    <w:rsid w:val="005F5289"/>
    <w:rsid w:val="00617178"/>
    <w:rsid w:val="00621E68"/>
    <w:rsid w:val="00664D61"/>
    <w:rsid w:val="006741B6"/>
    <w:rsid w:val="006A2E5C"/>
    <w:rsid w:val="006C100F"/>
    <w:rsid w:val="006C10B8"/>
    <w:rsid w:val="006D0C7F"/>
    <w:rsid w:val="006E4E34"/>
    <w:rsid w:val="006F65AD"/>
    <w:rsid w:val="007069C2"/>
    <w:rsid w:val="0071373F"/>
    <w:rsid w:val="00725B30"/>
    <w:rsid w:val="00732A9A"/>
    <w:rsid w:val="007334CE"/>
    <w:rsid w:val="007457DD"/>
    <w:rsid w:val="00761E60"/>
    <w:rsid w:val="00767CA2"/>
    <w:rsid w:val="00787718"/>
    <w:rsid w:val="007972DC"/>
    <w:rsid w:val="007A243C"/>
    <w:rsid w:val="007A58F5"/>
    <w:rsid w:val="007A7E89"/>
    <w:rsid w:val="007B14A5"/>
    <w:rsid w:val="007B1A70"/>
    <w:rsid w:val="007D6C7A"/>
    <w:rsid w:val="0081097F"/>
    <w:rsid w:val="00812417"/>
    <w:rsid w:val="00816C4A"/>
    <w:rsid w:val="008312F7"/>
    <w:rsid w:val="00855FC5"/>
    <w:rsid w:val="00873B65"/>
    <w:rsid w:val="00892EB9"/>
    <w:rsid w:val="008C659A"/>
    <w:rsid w:val="008E6642"/>
    <w:rsid w:val="008F2784"/>
    <w:rsid w:val="00904E8F"/>
    <w:rsid w:val="00917422"/>
    <w:rsid w:val="009547DE"/>
    <w:rsid w:val="00961622"/>
    <w:rsid w:val="00980ECE"/>
    <w:rsid w:val="009818B8"/>
    <w:rsid w:val="00983253"/>
    <w:rsid w:val="00995EB2"/>
    <w:rsid w:val="009B1527"/>
    <w:rsid w:val="009B51FB"/>
    <w:rsid w:val="009C4E3D"/>
    <w:rsid w:val="009D5671"/>
    <w:rsid w:val="009D56DD"/>
    <w:rsid w:val="009D5742"/>
    <w:rsid w:val="009E10E9"/>
    <w:rsid w:val="009E2F09"/>
    <w:rsid w:val="009E7A2E"/>
    <w:rsid w:val="00A17FC9"/>
    <w:rsid w:val="00A25520"/>
    <w:rsid w:val="00A607EB"/>
    <w:rsid w:val="00A6231C"/>
    <w:rsid w:val="00A662C2"/>
    <w:rsid w:val="00A816D1"/>
    <w:rsid w:val="00A9693C"/>
    <w:rsid w:val="00A9693D"/>
    <w:rsid w:val="00AA0790"/>
    <w:rsid w:val="00AE7DC4"/>
    <w:rsid w:val="00AF2A0F"/>
    <w:rsid w:val="00AF47EE"/>
    <w:rsid w:val="00B00F4D"/>
    <w:rsid w:val="00B1337C"/>
    <w:rsid w:val="00B1548C"/>
    <w:rsid w:val="00B16EDD"/>
    <w:rsid w:val="00B66C84"/>
    <w:rsid w:val="00B92174"/>
    <w:rsid w:val="00BA4165"/>
    <w:rsid w:val="00BB71C4"/>
    <w:rsid w:val="00BE4266"/>
    <w:rsid w:val="00BE5D69"/>
    <w:rsid w:val="00BE6A36"/>
    <w:rsid w:val="00BF6FC6"/>
    <w:rsid w:val="00C07C27"/>
    <w:rsid w:val="00C3558A"/>
    <w:rsid w:val="00C37F3A"/>
    <w:rsid w:val="00C525A8"/>
    <w:rsid w:val="00C55A74"/>
    <w:rsid w:val="00C86028"/>
    <w:rsid w:val="00CA7C8E"/>
    <w:rsid w:val="00CC4A22"/>
    <w:rsid w:val="00CD284A"/>
    <w:rsid w:val="00CD5FA3"/>
    <w:rsid w:val="00CE75B4"/>
    <w:rsid w:val="00D14A1E"/>
    <w:rsid w:val="00D15AED"/>
    <w:rsid w:val="00D165F5"/>
    <w:rsid w:val="00D21871"/>
    <w:rsid w:val="00D22C80"/>
    <w:rsid w:val="00D32029"/>
    <w:rsid w:val="00D50B4D"/>
    <w:rsid w:val="00D67447"/>
    <w:rsid w:val="00D7339C"/>
    <w:rsid w:val="00D757BC"/>
    <w:rsid w:val="00D84D91"/>
    <w:rsid w:val="00D953F2"/>
    <w:rsid w:val="00DA16D5"/>
    <w:rsid w:val="00DC61B1"/>
    <w:rsid w:val="00DD5209"/>
    <w:rsid w:val="00E07C72"/>
    <w:rsid w:val="00E105EB"/>
    <w:rsid w:val="00E20382"/>
    <w:rsid w:val="00E37CBF"/>
    <w:rsid w:val="00E4765B"/>
    <w:rsid w:val="00E6683D"/>
    <w:rsid w:val="00E76D05"/>
    <w:rsid w:val="00E8706C"/>
    <w:rsid w:val="00E97B44"/>
    <w:rsid w:val="00EC5C49"/>
    <w:rsid w:val="00ED0035"/>
    <w:rsid w:val="00EF112A"/>
    <w:rsid w:val="00F03CB6"/>
    <w:rsid w:val="00F15615"/>
    <w:rsid w:val="00F31719"/>
    <w:rsid w:val="00F40A97"/>
    <w:rsid w:val="00F46245"/>
    <w:rsid w:val="00F57D9D"/>
    <w:rsid w:val="00FB5639"/>
    <w:rsid w:val="00FB5EF0"/>
    <w:rsid w:val="00FC1DED"/>
    <w:rsid w:val="00FD0494"/>
    <w:rsid w:val="00FD2091"/>
    <w:rsid w:val="00FD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AE7C0"/>
  <w14:defaultImageDpi w14:val="300"/>
  <w15:docId w15:val="{CDB5A5B5-90BE-A940-84AE-38485448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3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3558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558A"/>
    <w:rPr>
      <w:rFonts w:ascii="Times" w:hAnsi="Times"/>
      <w:b/>
      <w:bCs/>
      <w:sz w:val="27"/>
      <w:szCs w:val="27"/>
      <w:lang w:val="en-GB"/>
    </w:rPr>
  </w:style>
  <w:style w:type="paragraph" w:styleId="BalloonText">
    <w:name w:val="Balloon Text"/>
    <w:basedOn w:val="Normal"/>
    <w:link w:val="BalloonTextChar"/>
    <w:uiPriority w:val="99"/>
    <w:semiHidden/>
    <w:unhideWhenUsed/>
    <w:rsid w:val="00D14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A1E"/>
    <w:rPr>
      <w:rFonts w:ascii="Lucida Grande" w:hAnsi="Lucida Grande" w:cs="Lucida Grande"/>
      <w:sz w:val="18"/>
      <w:szCs w:val="18"/>
    </w:rPr>
  </w:style>
  <w:style w:type="character" w:styleId="Hyperlink">
    <w:name w:val="Hyperlink"/>
    <w:uiPriority w:val="99"/>
    <w:rsid w:val="00995EB2"/>
    <w:rPr>
      <w:color w:val="0000FF"/>
      <w:u w:val="single"/>
    </w:rPr>
  </w:style>
  <w:style w:type="paragraph" w:styleId="NormalWeb">
    <w:name w:val="Normal (Web)"/>
    <w:basedOn w:val="Normal"/>
    <w:uiPriority w:val="99"/>
    <w:semiHidden/>
    <w:unhideWhenUsed/>
    <w:rsid w:val="00D50B4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50B4D"/>
  </w:style>
  <w:style w:type="paragraph" w:styleId="ListParagraph">
    <w:name w:val="List Paragraph"/>
    <w:basedOn w:val="Normal"/>
    <w:uiPriority w:val="34"/>
    <w:qFormat/>
    <w:rsid w:val="00D50B4D"/>
    <w:pPr>
      <w:ind w:left="720"/>
      <w:contextualSpacing/>
    </w:pPr>
  </w:style>
  <w:style w:type="character" w:styleId="UnresolvedMention">
    <w:name w:val="Unresolved Mention"/>
    <w:basedOn w:val="DefaultParagraphFont"/>
    <w:uiPriority w:val="99"/>
    <w:semiHidden/>
    <w:unhideWhenUsed/>
    <w:rsid w:val="00816C4A"/>
    <w:rPr>
      <w:color w:val="605E5C"/>
      <w:shd w:val="clear" w:color="auto" w:fill="E1DFDD"/>
    </w:rPr>
  </w:style>
  <w:style w:type="character" w:styleId="FollowedHyperlink">
    <w:name w:val="FollowedHyperlink"/>
    <w:basedOn w:val="DefaultParagraphFont"/>
    <w:uiPriority w:val="99"/>
    <w:semiHidden/>
    <w:unhideWhenUsed/>
    <w:rsid w:val="00816C4A"/>
    <w:rPr>
      <w:color w:val="800080" w:themeColor="followedHyperlink"/>
      <w:u w:val="single"/>
    </w:rPr>
  </w:style>
  <w:style w:type="paragraph" w:styleId="FootnoteText">
    <w:name w:val="footnote text"/>
    <w:basedOn w:val="Normal"/>
    <w:link w:val="FootnoteTextChar"/>
    <w:uiPriority w:val="99"/>
    <w:semiHidden/>
    <w:unhideWhenUsed/>
    <w:rsid w:val="00EF112A"/>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EF112A"/>
    <w:rPr>
      <w:rFonts w:eastAsiaTheme="minorHAnsi"/>
      <w:sz w:val="20"/>
      <w:szCs w:val="20"/>
      <w:lang w:val="en-GB"/>
    </w:rPr>
  </w:style>
  <w:style w:type="character" w:styleId="FootnoteReference">
    <w:name w:val="footnote reference"/>
    <w:basedOn w:val="DefaultParagraphFont"/>
    <w:uiPriority w:val="99"/>
    <w:semiHidden/>
    <w:unhideWhenUsed/>
    <w:rsid w:val="00EF112A"/>
    <w:rPr>
      <w:vertAlign w:val="superscript"/>
    </w:rPr>
  </w:style>
  <w:style w:type="character" w:styleId="CommentReference">
    <w:name w:val="annotation reference"/>
    <w:basedOn w:val="DefaultParagraphFont"/>
    <w:uiPriority w:val="99"/>
    <w:semiHidden/>
    <w:unhideWhenUsed/>
    <w:rsid w:val="00732A9A"/>
    <w:rPr>
      <w:sz w:val="16"/>
      <w:szCs w:val="16"/>
    </w:rPr>
  </w:style>
  <w:style w:type="paragraph" w:styleId="CommentText">
    <w:name w:val="annotation text"/>
    <w:basedOn w:val="Normal"/>
    <w:link w:val="CommentTextChar"/>
    <w:uiPriority w:val="99"/>
    <w:semiHidden/>
    <w:unhideWhenUsed/>
    <w:rsid w:val="00732A9A"/>
    <w:rPr>
      <w:sz w:val="20"/>
      <w:szCs w:val="20"/>
    </w:rPr>
  </w:style>
  <w:style w:type="character" w:customStyle="1" w:styleId="CommentTextChar">
    <w:name w:val="Comment Text Char"/>
    <w:basedOn w:val="DefaultParagraphFont"/>
    <w:link w:val="CommentText"/>
    <w:uiPriority w:val="99"/>
    <w:semiHidden/>
    <w:rsid w:val="00732A9A"/>
    <w:rPr>
      <w:sz w:val="20"/>
      <w:szCs w:val="20"/>
    </w:rPr>
  </w:style>
  <w:style w:type="paragraph" w:styleId="CommentSubject">
    <w:name w:val="annotation subject"/>
    <w:basedOn w:val="CommentText"/>
    <w:next w:val="CommentText"/>
    <w:link w:val="CommentSubjectChar"/>
    <w:uiPriority w:val="99"/>
    <w:semiHidden/>
    <w:unhideWhenUsed/>
    <w:rsid w:val="00732A9A"/>
    <w:rPr>
      <w:b/>
      <w:bCs/>
    </w:rPr>
  </w:style>
  <w:style w:type="character" w:customStyle="1" w:styleId="CommentSubjectChar">
    <w:name w:val="Comment Subject Char"/>
    <w:basedOn w:val="CommentTextChar"/>
    <w:link w:val="CommentSubject"/>
    <w:uiPriority w:val="99"/>
    <w:semiHidden/>
    <w:rsid w:val="00732A9A"/>
    <w:rPr>
      <w:b/>
      <w:bCs/>
      <w:sz w:val="20"/>
      <w:szCs w:val="20"/>
    </w:rPr>
  </w:style>
  <w:style w:type="character" w:customStyle="1" w:styleId="Heading1Char">
    <w:name w:val="Heading 1 Char"/>
    <w:basedOn w:val="DefaultParagraphFont"/>
    <w:link w:val="Heading1"/>
    <w:uiPriority w:val="9"/>
    <w:rsid w:val="00B133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1612">
      <w:bodyDiv w:val="1"/>
      <w:marLeft w:val="0"/>
      <w:marRight w:val="0"/>
      <w:marTop w:val="0"/>
      <w:marBottom w:val="0"/>
      <w:divBdr>
        <w:top w:val="none" w:sz="0" w:space="0" w:color="auto"/>
        <w:left w:val="none" w:sz="0" w:space="0" w:color="auto"/>
        <w:bottom w:val="none" w:sz="0" w:space="0" w:color="auto"/>
        <w:right w:val="none" w:sz="0" w:space="0" w:color="auto"/>
      </w:divBdr>
    </w:div>
    <w:div w:id="354962216">
      <w:bodyDiv w:val="1"/>
      <w:marLeft w:val="0"/>
      <w:marRight w:val="0"/>
      <w:marTop w:val="0"/>
      <w:marBottom w:val="0"/>
      <w:divBdr>
        <w:top w:val="none" w:sz="0" w:space="0" w:color="auto"/>
        <w:left w:val="none" w:sz="0" w:space="0" w:color="auto"/>
        <w:bottom w:val="none" w:sz="0" w:space="0" w:color="auto"/>
        <w:right w:val="none" w:sz="0" w:space="0" w:color="auto"/>
      </w:divBdr>
    </w:div>
    <w:div w:id="648629480">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42534627">
      <w:bodyDiv w:val="1"/>
      <w:marLeft w:val="0"/>
      <w:marRight w:val="0"/>
      <w:marTop w:val="0"/>
      <w:marBottom w:val="0"/>
      <w:divBdr>
        <w:top w:val="none" w:sz="0" w:space="0" w:color="auto"/>
        <w:left w:val="none" w:sz="0" w:space="0" w:color="auto"/>
        <w:bottom w:val="none" w:sz="0" w:space="0" w:color="auto"/>
        <w:right w:val="none" w:sz="0" w:space="0" w:color="auto"/>
      </w:divBdr>
    </w:div>
    <w:div w:id="843978697">
      <w:bodyDiv w:val="1"/>
      <w:marLeft w:val="0"/>
      <w:marRight w:val="0"/>
      <w:marTop w:val="0"/>
      <w:marBottom w:val="0"/>
      <w:divBdr>
        <w:top w:val="none" w:sz="0" w:space="0" w:color="auto"/>
        <w:left w:val="none" w:sz="0" w:space="0" w:color="auto"/>
        <w:bottom w:val="none" w:sz="0" w:space="0" w:color="auto"/>
        <w:right w:val="none" w:sz="0" w:space="0" w:color="auto"/>
      </w:divBdr>
    </w:div>
    <w:div w:id="1051539812">
      <w:bodyDiv w:val="1"/>
      <w:marLeft w:val="0"/>
      <w:marRight w:val="0"/>
      <w:marTop w:val="0"/>
      <w:marBottom w:val="0"/>
      <w:divBdr>
        <w:top w:val="none" w:sz="0" w:space="0" w:color="auto"/>
        <w:left w:val="none" w:sz="0" w:space="0" w:color="auto"/>
        <w:bottom w:val="none" w:sz="0" w:space="0" w:color="auto"/>
        <w:right w:val="none" w:sz="0" w:space="0" w:color="auto"/>
      </w:divBdr>
    </w:div>
    <w:div w:id="1465077872">
      <w:bodyDiv w:val="1"/>
      <w:marLeft w:val="0"/>
      <w:marRight w:val="0"/>
      <w:marTop w:val="0"/>
      <w:marBottom w:val="0"/>
      <w:divBdr>
        <w:top w:val="none" w:sz="0" w:space="0" w:color="auto"/>
        <w:left w:val="none" w:sz="0" w:space="0" w:color="auto"/>
        <w:bottom w:val="none" w:sz="0" w:space="0" w:color="auto"/>
        <w:right w:val="none" w:sz="0" w:space="0" w:color="auto"/>
      </w:divBdr>
    </w:div>
    <w:div w:id="1522663525">
      <w:bodyDiv w:val="1"/>
      <w:marLeft w:val="0"/>
      <w:marRight w:val="0"/>
      <w:marTop w:val="0"/>
      <w:marBottom w:val="0"/>
      <w:divBdr>
        <w:top w:val="none" w:sz="0" w:space="0" w:color="auto"/>
        <w:left w:val="none" w:sz="0" w:space="0" w:color="auto"/>
        <w:bottom w:val="none" w:sz="0" w:space="0" w:color="auto"/>
        <w:right w:val="none" w:sz="0" w:space="0" w:color="auto"/>
      </w:divBdr>
    </w:div>
    <w:div w:id="1609695490">
      <w:bodyDiv w:val="1"/>
      <w:marLeft w:val="0"/>
      <w:marRight w:val="0"/>
      <w:marTop w:val="0"/>
      <w:marBottom w:val="0"/>
      <w:divBdr>
        <w:top w:val="none" w:sz="0" w:space="0" w:color="auto"/>
        <w:left w:val="none" w:sz="0" w:space="0" w:color="auto"/>
        <w:bottom w:val="none" w:sz="0" w:space="0" w:color="auto"/>
        <w:right w:val="none" w:sz="0" w:space="0" w:color="auto"/>
      </w:divBdr>
    </w:div>
    <w:div w:id="1685472666">
      <w:bodyDiv w:val="1"/>
      <w:marLeft w:val="0"/>
      <w:marRight w:val="0"/>
      <w:marTop w:val="0"/>
      <w:marBottom w:val="0"/>
      <w:divBdr>
        <w:top w:val="none" w:sz="0" w:space="0" w:color="auto"/>
        <w:left w:val="none" w:sz="0" w:space="0" w:color="auto"/>
        <w:bottom w:val="none" w:sz="0" w:space="0" w:color="auto"/>
        <w:right w:val="none" w:sz="0" w:space="0" w:color="auto"/>
      </w:divBdr>
    </w:div>
    <w:div w:id="1697384000">
      <w:bodyDiv w:val="1"/>
      <w:marLeft w:val="0"/>
      <w:marRight w:val="0"/>
      <w:marTop w:val="0"/>
      <w:marBottom w:val="0"/>
      <w:divBdr>
        <w:top w:val="none" w:sz="0" w:space="0" w:color="auto"/>
        <w:left w:val="none" w:sz="0" w:space="0" w:color="auto"/>
        <w:bottom w:val="none" w:sz="0" w:space="0" w:color="auto"/>
        <w:right w:val="none" w:sz="0" w:space="0" w:color="auto"/>
      </w:divBdr>
    </w:div>
    <w:div w:id="1818263106">
      <w:bodyDiv w:val="1"/>
      <w:marLeft w:val="0"/>
      <w:marRight w:val="0"/>
      <w:marTop w:val="0"/>
      <w:marBottom w:val="0"/>
      <w:divBdr>
        <w:top w:val="none" w:sz="0" w:space="0" w:color="auto"/>
        <w:left w:val="none" w:sz="0" w:space="0" w:color="auto"/>
        <w:bottom w:val="none" w:sz="0" w:space="0" w:color="auto"/>
        <w:right w:val="none" w:sz="0" w:space="0" w:color="auto"/>
      </w:divBdr>
    </w:div>
    <w:div w:id="1867789868">
      <w:bodyDiv w:val="1"/>
      <w:marLeft w:val="0"/>
      <w:marRight w:val="0"/>
      <w:marTop w:val="0"/>
      <w:marBottom w:val="0"/>
      <w:divBdr>
        <w:top w:val="none" w:sz="0" w:space="0" w:color="auto"/>
        <w:left w:val="none" w:sz="0" w:space="0" w:color="auto"/>
        <w:bottom w:val="none" w:sz="0" w:space="0" w:color="auto"/>
        <w:right w:val="none" w:sz="0" w:space="0" w:color="auto"/>
      </w:divBdr>
    </w:div>
    <w:div w:id="1900096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sa.org/mind-the-gap/english/iro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522</Words>
  <Characters>2918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12</cp:revision>
  <cp:lastPrinted>2020-10-30T15:46:00Z</cp:lastPrinted>
  <dcterms:created xsi:type="dcterms:W3CDTF">2020-11-02T09:21:00Z</dcterms:created>
  <dcterms:modified xsi:type="dcterms:W3CDTF">2020-11-18T15:33:00Z</dcterms:modified>
</cp:coreProperties>
</file>